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Style w:val="cat-Addressgrp-0rplc-0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>
        <w:rPr>
          <w:rStyle w:val="cat-Dategrp-4rplc-1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Мировой судья судебного участка № 2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FIOgrp-9rplc-3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, исполняя обязанности мирового судьи судебного участка № 5 Ханты-Мансийского судебного района,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рассмотрев в открытом судебном заседании дело об административном правонарушении № 5-</w:t>
      </w:r>
      <w:r>
        <w:rPr>
          <w:rFonts w:ascii="Times New Roman" w:eastAsia="Times New Roman" w:hAnsi="Times New Roman" w:cs="Times New Roman"/>
          <w:sz w:val="26"/>
          <w:szCs w:val="26"/>
        </w:rPr>
        <w:t>809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-2805/2026, возбужденное по ч.1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ст.15.33.2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КоАП РФ в отношении должностного лица – </w:t>
      </w:r>
      <w:r>
        <w:rPr>
          <w:rStyle w:val="cat-UserDefinedgrp-23rplc-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Style w:val="cat-ExternalSystemDefinedgrp-22rplc-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PassportDatagrp-16rplc-7"/>
          <w:rFonts w:ascii="Times New Roman" w:eastAsia="Times New Roman" w:hAnsi="Times New Roman" w:cs="Times New Roman"/>
          <w:sz w:val="26"/>
          <w:szCs w:val="26"/>
        </w:rPr>
        <w:t>паспортные данные</w:t>
      </w:r>
      <w:r>
        <w:rPr>
          <w:rStyle w:val="cat-ExternalSystemDefinedgrp-21rplc-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Style w:val="cat-ExternalSystemDefinedgrp-20rplc-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</w:p>
    <w:p>
      <w:pPr>
        <w:spacing w:before="0" w:after="0"/>
        <w:ind w:firstLine="720"/>
        <w:jc w:val="both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УСТАНОВИЛ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Style w:val="cat-UserDefinedgrp-24rplc-1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являясь генеральн</w:t>
      </w:r>
      <w:r>
        <w:rPr>
          <w:rFonts w:ascii="Times New Roman" w:eastAsia="Times New Roman" w:hAnsi="Times New Roman" w:cs="Times New Roman"/>
          <w:sz w:val="26"/>
          <w:szCs w:val="26"/>
        </w:rPr>
        <w:t>ым директором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8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исполняя свои обязанности по адресу: </w:t>
      </w:r>
      <w:r>
        <w:rPr>
          <w:rStyle w:val="cat-Addressgrp-2rplc-13"/>
          <w:rFonts w:ascii="Times New Roman" w:eastAsia="Times New Roman" w:hAnsi="Times New Roman" w:cs="Times New Roman"/>
          <w:sz w:val="26"/>
          <w:szCs w:val="26"/>
        </w:rPr>
        <w:t>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предоставила своевременно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о застрахованных лицах по форме ЕФС-1 раздел 1, подраздел 1.2 в Отделение Фонда пенсионного и социального страхования Российской Федерации по Ханты-Мансийскому автономному округу-Югре, чем нарушил пп. 3 п.2 ст.11 Федеральный закон от </w:t>
      </w:r>
      <w:r>
        <w:rPr>
          <w:rStyle w:val="cat-Dategrp-5rplc-14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№27-ФЗ «Об индивидуальном (персонифицированном) учете в системе обязательного пенсионного страхования и обязательного социального страхования» и совершив своими действиями в </w:t>
      </w:r>
      <w:r>
        <w:rPr>
          <w:rStyle w:val="cat-Timegrp-17rplc-15"/>
          <w:rFonts w:ascii="Times New Roman" w:eastAsia="Times New Roman" w:hAnsi="Times New Roman" w:cs="Times New Roman"/>
          <w:sz w:val="26"/>
          <w:szCs w:val="26"/>
        </w:rPr>
        <w:t>время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Dategrp-6rplc-16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ч.1 ст.15.33.2 КоАП РФ.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рассмотрении дела </w:t>
      </w:r>
      <w:r>
        <w:rPr>
          <w:rStyle w:val="cat-FIOgrp-12rplc-17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не присутствовала. О дате, времени и месте рассмотрения дела извещена надлежащим образом.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положениями ч.2 ст.25.1 и п.4 ч.1 ст.29.7 КоАП РФ дело рассмотрено в отсутствие привлекаемого лица.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Изучив и проанализировав письменные материалы дела, мировой судья установил следующее.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Ответственность по ч.1 ст.15.33.2 КоАП РФ наступает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 </w:t>
      </w:r>
      <w:r>
        <w:rPr>
          <w:rFonts w:ascii="Times New Roman" w:eastAsia="Times New Roman" w:hAnsi="Times New Roman" w:cs="Times New Roman"/>
          <w:sz w:val="26"/>
          <w:szCs w:val="26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частью 2 настоящей статьи.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Согласно ст.2.4 КоАП РФ административной ответственности подлежит должностное лицо в случае совершения им административного правонарушения в </w:t>
      </w:r>
      <w:r>
        <w:rPr>
          <w:rFonts w:ascii="Times New Roman" w:eastAsia="Times New Roman" w:hAnsi="Times New Roman" w:cs="Times New Roman"/>
          <w:sz w:val="26"/>
          <w:szCs w:val="26"/>
        </w:rPr>
        <w:t>связи с неисполнением либо ненадлежащим исполнением своих служебных обязанностей.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Страхователь в течение пяти рабочих дней со дня получения уведомления территориального органа Фонда о предоставлении советующих исправлений представляет в территориальный орган Фонда уточненные индивидуальные сведения.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судебном заседании установлено, что в адрес страхователя </w:t>
      </w:r>
      <w:r>
        <w:rPr>
          <w:rStyle w:val="cat-Dategrp-7rplc-18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было направлено уведомление об исправлении ошибки, срок до </w:t>
      </w:r>
      <w:r>
        <w:rPr>
          <w:rStyle w:val="cat-Dategrp-8rplc-19"/>
          <w:rFonts w:ascii="Times New Roman" w:eastAsia="Times New Roman" w:hAnsi="Times New Roman" w:cs="Times New Roman"/>
          <w:sz w:val="26"/>
          <w:szCs w:val="26"/>
        </w:rPr>
        <w:t>дата</w:t>
      </w:r>
      <w:r>
        <w:rPr>
          <w:rFonts w:ascii="Times New Roman" w:eastAsia="Times New Roman" w:hAnsi="Times New Roman" w:cs="Times New Roman"/>
          <w:sz w:val="26"/>
          <w:szCs w:val="26"/>
        </w:rPr>
        <w:t>, однако уточнённые сведения не представлены.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Виновность </w:t>
      </w:r>
      <w:r>
        <w:rPr>
          <w:rStyle w:val="cat-UserDefinedgrp-25rplc-21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вышеуказанных действий подтверждается исследованными судом: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-протоколом об административном правонарушении;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акта о выявлении правонарушения;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-копией отчетности по форме ЕФС-1 раздел 1, подраздел 1.2;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-скриншот программного обеспечения;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-уведомлением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-выпиской из ЕГРЮЛ.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вина </w:t>
      </w:r>
      <w:r>
        <w:rPr>
          <w:rStyle w:val="cat-FIOgrp-13rplc-22"/>
          <w:rFonts w:ascii="Times New Roman" w:eastAsia="Times New Roman" w:hAnsi="Times New Roman" w:cs="Times New Roman"/>
          <w:sz w:val="26"/>
          <w:szCs w:val="26"/>
        </w:rPr>
        <w:t>фио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 ее действия, по факту за непредставления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нашли свое подтверждение. 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Бездействие мировой судья квалифицирует по ч.1 ст.15.33.2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Смягчающих и отягчающих административную ответственность обстоятельств. мировым судьей не установлено.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eastAsia="Times New Roman" w:hAnsi="Times New Roman" w:cs="Times New Roman"/>
          <w:sz w:val="26"/>
          <w:szCs w:val="26"/>
        </w:rPr>
        <w:t>изложенного, руководствуясь ст. ст. 23.1, 29.5, 29.6, 29.10 КоАП РФ, мировой судья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ПОСТАНОВИЛ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>
      <w:pPr>
        <w:spacing w:before="0" w:after="0"/>
        <w:jc w:val="center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Признать должностное лицо – </w:t>
      </w:r>
      <w:r>
        <w:rPr>
          <w:rStyle w:val="cat-UserDefinedgrp-26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виновной в совершении административного правонарушения, предусмотренного ч.1 ст.15.33.2 КоАП РФ, и назначить наказание в виде административного штрафа в размере трехсот (300) рублей.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2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статьей 31.5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При отсутствии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части 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  <w:u w:val="single" w:color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обжаловано в Ханты-Мансийский районный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суд через мирового судью в течение 10 дней со дня получения копии постановления.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Административный штраф подлежит уплате на расчетный счет: 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Получатель: Банк: РКЦ Ханты-Мансийск </w:t>
      </w:r>
      <w:r>
        <w:rPr>
          <w:rStyle w:val="cat-Addressgrp-0rplc-25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УФК по </w:t>
      </w:r>
      <w:r>
        <w:rPr>
          <w:rStyle w:val="cat-Addressgrp-3rplc-26"/>
          <w:rFonts w:ascii="Times New Roman" w:eastAsia="Times New Roman" w:hAnsi="Times New Roman" w:cs="Times New Roman"/>
          <w:sz w:val="26"/>
          <w:szCs w:val="26"/>
        </w:rPr>
        <w:t>адрес</w:t>
      </w:r>
    </w:p>
    <w:p>
      <w:pPr>
        <w:widowControl w:val="0"/>
        <w:spacing w:before="0" w:after="0"/>
        <w:jc w:val="both"/>
        <w:rPr>
          <w:sz w:val="26"/>
          <w:szCs w:val="26"/>
        </w:rPr>
      </w:pPr>
      <w:r>
        <w:rPr>
          <w:rStyle w:val="cat-UserDefinedgrp-27rplc-27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widowControl w:val="0"/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30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верна: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>
        <w:rPr>
          <w:rStyle w:val="cat-FIOgrp-15rplc-31"/>
          <w:rFonts w:ascii="Times New Roman" w:eastAsia="Times New Roman" w:hAnsi="Times New Roman" w:cs="Times New Roman"/>
          <w:sz w:val="26"/>
          <w:szCs w:val="26"/>
        </w:rPr>
        <w:t>фио</w:t>
      </w: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  <w:rPr>
          <w:sz w:val="26"/>
          <w:szCs w:val="26"/>
        </w:rPr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p>
      <w:pPr>
        <w:spacing w:before="0" w:after="0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FIOgrp-9rplc-3">
    <w:name w:val="cat-FIO grp-9 rplc-3"/>
    <w:basedOn w:val="DefaultParagraphFont"/>
  </w:style>
  <w:style w:type="character" w:customStyle="1" w:styleId="cat-UserDefinedgrp-23rplc-4">
    <w:name w:val="cat-UserDefined grp-23 rplc-4"/>
    <w:basedOn w:val="DefaultParagraphFont"/>
  </w:style>
  <w:style w:type="character" w:customStyle="1" w:styleId="cat-ExternalSystemDefinedgrp-22rplc-6">
    <w:name w:val="cat-ExternalSystemDefined grp-22 rplc-6"/>
    <w:basedOn w:val="DefaultParagraphFont"/>
  </w:style>
  <w:style w:type="character" w:customStyle="1" w:styleId="cat-PassportDatagrp-16rplc-7">
    <w:name w:val="cat-PassportData grp-16 rplc-7"/>
    <w:basedOn w:val="DefaultParagraphFont"/>
  </w:style>
  <w:style w:type="character" w:customStyle="1" w:styleId="cat-ExternalSystemDefinedgrp-21rplc-8">
    <w:name w:val="cat-ExternalSystemDefined grp-21 rplc-8"/>
    <w:basedOn w:val="DefaultParagraphFont"/>
  </w:style>
  <w:style w:type="character" w:customStyle="1" w:styleId="cat-ExternalSystemDefinedgrp-20rplc-9">
    <w:name w:val="cat-ExternalSystemDefined grp-20 rplc-9"/>
    <w:basedOn w:val="DefaultParagraphFont"/>
  </w:style>
  <w:style w:type="character" w:customStyle="1" w:styleId="cat-UserDefinedgrp-24rplc-11">
    <w:name w:val="cat-UserDefined grp-24 rplc-11"/>
    <w:basedOn w:val="DefaultParagraphFont"/>
  </w:style>
  <w:style w:type="character" w:customStyle="1" w:styleId="cat-UserDefinedgrp-28rplc-12">
    <w:name w:val="cat-UserDefined grp-28 rplc-12"/>
    <w:basedOn w:val="DefaultParagraphFont"/>
  </w:style>
  <w:style w:type="character" w:customStyle="1" w:styleId="cat-Addressgrp-2rplc-13">
    <w:name w:val="cat-Address grp-2 rplc-13"/>
    <w:basedOn w:val="DefaultParagraphFont"/>
  </w:style>
  <w:style w:type="character" w:customStyle="1" w:styleId="cat-Dategrp-5rplc-14">
    <w:name w:val="cat-Date grp-5 rplc-14"/>
    <w:basedOn w:val="DefaultParagraphFont"/>
  </w:style>
  <w:style w:type="character" w:customStyle="1" w:styleId="cat-Timegrp-17rplc-15">
    <w:name w:val="cat-Time grp-17 rplc-15"/>
    <w:basedOn w:val="DefaultParagraphFont"/>
  </w:style>
  <w:style w:type="character" w:customStyle="1" w:styleId="cat-Dategrp-6rplc-16">
    <w:name w:val="cat-Date grp-6 rplc-16"/>
    <w:basedOn w:val="DefaultParagraphFont"/>
  </w:style>
  <w:style w:type="character" w:customStyle="1" w:styleId="cat-FIOgrp-12rplc-17">
    <w:name w:val="cat-FIO grp-12 rplc-17"/>
    <w:basedOn w:val="DefaultParagraphFont"/>
  </w:style>
  <w:style w:type="character" w:customStyle="1" w:styleId="cat-Dategrp-7rplc-18">
    <w:name w:val="cat-Date grp-7 rplc-18"/>
    <w:basedOn w:val="DefaultParagraphFont"/>
  </w:style>
  <w:style w:type="character" w:customStyle="1" w:styleId="cat-Dategrp-8rplc-19">
    <w:name w:val="cat-Date grp-8 rplc-19"/>
    <w:basedOn w:val="DefaultParagraphFont"/>
  </w:style>
  <w:style w:type="character" w:customStyle="1" w:styleId="cat-UserDefinedgrp-25rplc-21">
    <w:name w:val="cat-UserDefined grp-25 rplc-21"/>
    <w:basedOn w:val="DefaultParagraphFont"/>
  </w:style>
  <w:style w:type="character" w:customStyle="1" w:styleId="cat-FIOgrp-13rplc-22">
    <w:name w:val="cat-FIO grp-13 rplc-22"/>
    <w:basedOn w:val="DefaultParagraphFont"/>
  </w:style>
  <w:style w:type="character" w:customStyle="1" w:styleId="cat-UserDefinedgrp-26rplc-23">
    <w:name w:val="cat-UserDefined grp-26 rplc-23"/>
    <w:basedOn w:val="DefaultParagraphFont"/>
  </w:style>
  <w:style w:type="character" w:customStyle="1" w:styleId="cat-Addressgrp-0rplc-25">
    <w:name w:val="cat-Address grp-0 rplc-25"/>
    <w:basedOn w:val="DefaultParagraphFont"/>
  </w:style>
  <w:style w:type="character" w:customStyle="1" w:styleId="cat-Addressgrp-3rplc-26">
    <w:name w:val="cat-Address grp-3 rplc-26"/>
    <w:basedOn w:val="DefaultParagraphFont"/>
  </w:style>
  <w:style w:type="character" w:customStyle="1" w:styleId="cat-UserDefinedgrp-27rplc-27">
    <w:name w:val="cat-UserDefined grp-27 rplc-27"/>
    <w:basedOn w:val="DefaultParagraphFont"/>
  </w:style>
  <w:style w:type="character" w:customStyle="1" w:styleId="cat-FIOgrp-15rplc-30">
    <w:name w:val="cat-FIO grp-15 rplc-30"/>
    <w:basedOn w:val="DefaultParagraphFont"/>
  </w:style>
  <w:style w:type="character" w:customStyle="1" w:styleId="cat-FIOgrp-15rplc-31">
    <w:name w:val="cat-FIO grp-15 rplc-31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